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71" w:rsidRDefault="00587A71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eastAsia="ru-RU"/>
        </w:rPr>
      </w:pPr>
    </w:p>
    <w:p w:rsidR="00587A71" w:rsidRDefault="0069149A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56"/>
          <w:szCs w:val="28"/>
          <w:lang w:eastAsia="ru-RU"/>
        </w:rPr>
      </w:pPr>
      <w:r w:rsidRPr="00587A71">
        <w:rPr>
          <w:rFonts w:ascii="Times New Roman" w:eastAsiaTheme="minorEastAsia" w:hAnsi="Times New Roman" w:cs="Times New Roman"/>
          <w:b/>
          <w:color w:val="7030A0"/>
          <w:sz w:val="56"/>
          <w:szCs w:val="28"/>
          <w:lang w:eastAsia="ru-RU"/>
        </w:rPr>
        <w:t xml:space="preserve">КАРТОТЕКА </w:t>
      </w:r>
    </w:p>
    <w:p w:rsidR="0069149A" w:rsidRPr="00587A71" w:rsidRDefault="0069149A" w:rsidP="006914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56"/>
          <w:szCs w:val="28"/>
          <w:lang w:eastAsia="ru-RU"/>
        </w:rPr>
      </w:pPr>
      <w:r w:rsidRPr="00587A71">
        <w:rPr>
          <w:rFonts w:ascii="Times New Roman" w:eastAsiaTheme="minorEastAsia" w:hAnsi="Times New Roman" w:cs="Times New Roman"/>
          <w:b/>
          <w:color w:val="7030A0"/>
          <w:sz w:val="56"/>
          <w:szCs w:val="28"/>
          <w:lang w:eastAsia="ru-RU"/>
        </w:rPr>
        <w:t>«Дидактические игры по формиро</w:t>
      </w:r>
      <w:r w:rsidR="00257812" w:rsidRPr="00587A71">
        <w:rPr>
          <w:rFonts w:ascii="Times New Roman" w:eastAsiaTheme="minorEastAsia" w:hAnsi="Times New Roman" w:cs="Times New Roman"/>
          <w:b/>
          <w:color w:val="7030A0"/>
          <w:sz w:val="56"/>
          <w:szCs w:val="28"/>
          <w:lang w:eastAsia="ru-RU"/>
        </w:rPr>
        <w:t>ванию финансовой грамотности у</w:t>
      </w:r>
      <w:r w:rsidRPr="00587A71">
        <w:rPr>
          <w:rFonts w:ascii="Times New Roman" w:eastAsiaTheme="minorEastAsia" w:hAnsi="Times New Roman" w:cs="Times New Roman"/>
          <w:b/>
          <w:color w:val="7030A0"/>
          <w:sz w:val="56"/>
          <w:szCs w:val="28"/>
          <w:lang w:eastAsia="ru-RU"/>
        </w:rPr>
        <w:t xml:space="preserve"> старших дошкольников»</w:t>
      </w:r>
    </w:p>
    <w:p w:rsidR="0069149A" w:rsidRPr="00846101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Настольная игра «Маленький покупатель»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дать детям элементарные понятия о деньгах, о купле, продаже; сформировать умение ориентироваться в цене товаров, осуществлять покупки; развивать умение «видеть» товар: материал, цену; развивать самостоятельность в выборе решения.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Возраст: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6-7 лет.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Участники: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дети, взрослый – ведущий. Взрослый объясняет правила игры.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Количество участников: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 до 5 детей.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игровое поле 54/37 с изображенными отделами: «игрушки», «кондитерский», «фруктовый», «сладости», «</w:t>
      </w:r>
      <w:proofErr w:type="spellStart"/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</w:t>
      </w:r>
      <w:proofErr w:type="spellEnd"/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письменные товары»; кубик, жетоны, «деньги».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Правила игры: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каждого участника на руках по 20 карточек – «деньги» разного номинала. На игровом поле выделены 5 зон – отделов магазина: «игрушки», «кондитерский», «фруктовый», «сладости», «</w:t>
      </w:r>
      <w:proofErr w:type="spellStart"/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</w:t>
      </w:r>
      <w:proofErr w:type="spellEnd"/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письменные товары». Взрослый поначалу берет ведущую роль, потом может эту роль выполнять ребенок. Участникам предлагается по очереди бросить кубик, количество точек на кубике определяет номер отдела, в котором ребенок совершит покупку. Если на кубике выпадает число 6, то участник пропускает ход. Затем участник выбирает товар, называет его, описывает его качества (сделано из молока – мороженое), расплачивается «деньгами» и получает жетон. Ведущий прикрывает купюрами купленный товар на игровом поле – его уже нельзя купить другому участнику.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Победителем считается тот участник, который набрал большее количество жетонов.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E724172" wp14:editId="50456B82">
            <wp:simplePos x="0" y="0"/>
            <wp:positionH relativeFrom="column">
              <wp:posOffset>2745740</wp:posOffset>
            </wp:positionH>
            <wp:positionV relativeFrom="paragraph">
              <wp:posOffset>108585</wp:posOffset>
            </wp:positionV>
            <wp:extent cx="3122930" cy="2088515"/>
            <wp:effectExtent l="95250" t="95250" r="77470" b="83185"/>
            <wp:wrapSquare wrapText="bothSides"/>
            <wp:docPr id="78" name="Рисунок 4" descr="F:\портфолио на гранд\фото\SDC16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ртфолио на гранд\фото\SDC16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088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Методика проведения: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Взрослый: «Добро пожаловать в наш магазин. Посмотрите внимательно на прилавки – и чего только здесь нет. У нас вы можете сделать множество покупок. Кто больше купит товара, тот и победит в игре. Однако не все так просто! Товары продаются в разных отделах и у каждого своя цена. Сначала кидаешь кубик и определяешь, в каком отделе ты будешь покупать товар. Затем выбираешь товар в этом отделе. Называешь материал, из чего сделан товар. Расплачиваешься – отсчитываешь деньги. Участник получает жетон. Выигрывает тот, у кого больше жетонов – куплено больше товара.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Указания: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Внимательно пересчитывайте «деньги» и сравнивайте цену товара и количество денег на руках.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«Кто кем работает?»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Материал: </w:t>
      </w: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Кукла-Загадка, рисунки с изображениями людей разных профессий и сказочных героев.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Получив из кассы картинки с изображениями сказочных героев, просит отгадать их профессии.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Раздайте девочкам рисунки с изображением сказочных персонажей,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Организуйте постепенный переход к сюжетно – </w:t>
      </w:r>
      <w:proofErr w:type="gramStart"/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ролевым</w:t>
      </w:r>
      <w:proofErr w:type="gramEnd"/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</w: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Игра «Груша-яблоко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: научить считать деньги и ресурсы.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Необходимые материалы: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бумага, карандаши, ножницы.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нарисовать на одной стороне бумаги грушу. Когда рисунок закончен, предложите нарисовать на оборотной стороне листа яблоко.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и, если мы изначально хотели вырезать два рисунка, необходимо было заранее спланировать место на бумаге.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с деньгами: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нужно планировать заранее.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«Кто как работает?»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добрым и трудолюбивым героям сказок.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Лесенка, состоит из пяти ступеней; сказочные герои: Золушка, Буратино, старая из сказки Пушкина, Крит, Кот в сапогах, </w:t>
      </w:r>
      <w:proofErr w:type="spellStart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Котигорошко</w:t>
      </w:r>
      <w:proofErr w:type="spellEnd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Кривенька</w:t>
      </w:r>
      <w:proofErr w:type="spellEnd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Уточка, Золотая Рыбка, </w:t>
      </w:r>
      <w:proofErr w:type="spellStart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Бабка, Лисичка-сестричка и др.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черный ящик, солнышко и облако. Просите помочь разобраться, каких же сказочных героев больше - трудолюбивых или ленивых?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целью, нарисована на доске (листе ватмана) лесенку, предложите каждому ребенку достать из черного ящика рисунок с изображением сказочного героя.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знакомьте с правилами игры: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появится солнышко, всех трудолюбивых героев нужно разместить на верхней ступеньке. А как только солнышко изменится облаком, к игре приобщаются дети, у которых на рисунках изображены ленивые герои. Их нужно расположить на нижние ступени. Дети доказывают правильность своего выбора.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помогает детям определить, какие пословицы и поговорки подходят тем или иным сказочным героям: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«Так работает, что даже весь день на солнышке лежит».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«Хочешь, есть калачи - не лежи на печи».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о том, что трудолюбивых героев в сказках больше. После окончания игры устроите дискуссию о том, можно ли помочь ленивым героям сказок стать трудолюбивыми и как это сделать.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5F83"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5F83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Услуги и товары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сведения о том, что такое услуги и товары, показать, что они встречаются не только в реальной жизни, но и в сказках. Воспитывать уважение к любой работе.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Предметные, сюжетные картинки с изображением труда - изготовление товаров или предоставления услуг - в сказках: Красная Шапочка несет корзину с пирожками, художник Тюбик рисует картины, Кнопочка варит варенье, доктор Айболит лечит, Дедушка ловит неводом рыбу, Винтик и </w:t>
      </w:r>
      <w:proofErr w:type="spellStart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</w:t>
      </w:r>
      <w:proofErr w:type="spellEnd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ремонтируют машину, почтальон Печкин разносит письма и т. д.; таблицы Товары, Услуги.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театральной ширмы слышать голос героя: ребята, я решил печь пирожки и продавать их лесным жителям. Как вы считаете, я произвожу товар или предоставляю услугу?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и дети уточняют, что такое товары (это разные предметы, которые производят) и что такое услуги (это помощь, которую можно предоставить другому).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говорят, люди каких профессий производят товары: пекарь, земледелец, сапожник, художник, шахтер, ткач. Потом вспоминают профессии, представители которых предоставляют услуги: няня, воспитатель, учитель, парикмахер, врач, продавец.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сказках персонажи работают так же, как люди в реальной жизни. Расположите две таблицы Товары и Услуги. Дети прикрепляют к таблицам соответствующие рисунки, объясняя свои действия: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-Мама печет пирожки бабушке. Пирожки - это товар, который изготовила мама. А вот внучка несет эти пирожки бабушке. Итак, девочка предоставляет услугу.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-Винтик со </w:t>
      </w:r>
      <w:proofErr w:type="spellStart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Шпунтиком</w:t>
      </w:r>
      <w:proofErr w:type="spellEnd"/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ремонтируют автомобили. Они предоставляют услуги.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детям читают любимую сказку и проводят беседу по теме игры. 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«Размен»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считать деньги.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Необходимые материалы:</w:t>
      </w: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монеты и купюры разных номиналов.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Количество участников:</w:t>
      </w: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 1-5.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Выдайте детям мелкие моне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по 2-3 десятка </w:t>
      </w: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  суммы выигрышей.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«Мини-банк»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принципы финансового планирования, донести принцип «сначала зарабатываем – потом тратим».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создать свой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обсудить, на какое семейное дело собираются данные монеты в «мини-банке» – например, на покупку 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– например, 3% или 5%.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«Совместные покупки»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C7746F">
        <w:rPr>
          <w:rFonts w:ascii="Times New Roman" w:eastAsiaTheme="minorEastAsia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первом этапе предлагайте ему найти конкретный товар на полке и довезти его до кассы, затем выгрузить на ленту, после чего сложить в пакет.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следующем этапе можно дать более сложное поручение, например, выбрать все для собственного завтрака.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временем вы увидите, когда ребенок готов выполнять самостоятельные несложные покупки.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«Самостоятельная покупка»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C7746F">
        <w:rPr>
          <w:rFonts w:ascii="Times New Roman" w:eastAsiaTheme="minorEastAsia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Обязательно составьте список покупок. В первый раз он должен быть несложным, не более трех товаров: например, хлеб, молоко и печенье. Обсудите, каких именно покупок вы ждете: если молоко – то какое; в какой упаковке; с каким сроком хранения, по какой цене.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Дайте сумму, предполагающую получение сдачи. Обсудите, какой должна быть сдача.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Похвалите ребенка за покупку!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9149A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p w:rsidR="00587A71" w:rsidRPr="00C7746F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«Магазин игрушек»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Дать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Разные игрушки, ценники, товарные знаки, игровые деньги.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Прежде, чем купить понравившуюся игрушку, ребенок называет материал, из которого она сделана (дерево, метал, пластмасса, ткань, и т.д.), место производства (где, и кто сделал).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«Что быстрее купят?»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Развивать умение устанавливать зависимость между качеством товара, его ценой (стоимостью) и спросом на него.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Материал: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карточки с изображением качественных и некачественных товаров (платье для куклы, на одном из них не хватает нескольких пуговиц); ботинки (на одном нет шнурка).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выбора.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«Какие бывают расходы»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Цель: </w:t>
      </w: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Показать детям, что расходы бывают обязательные(основные) и необязательные (не основные)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Модель «Расходы», карточки с изображением предметов, символизирующих основные и не основные расходы (мебель, одежда, продукты, питания, свет, газ, игрушки, книги, карточки белого и красного цвета.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1</w:t>
      </w:r>
      <w:r w:rsidRPr="00C7746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показывает картинку с изображением какого-либо предмета, дети поднимают карточку того цвета каким он считает предмет по степени необходимости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2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предметные картинки, карточки раздаются двум детям. По сигналу воспитателя дети становятся вокруг ребенка необходимого, по их мнению, цвета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Игра «Маленькие покупки»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Показать, что каждая вещь стоит денег, сопоставлять цену товара с имеющимися наличными деньгами.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C77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Картинки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различных предметов(товаров), ценники, деньги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выбирают товар, соотносят цену с имеющимися у них деньгами, делают покупки по заданию ведущего: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Покупка только одного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(товара).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Покупает сразу несколько товаров (спрос не превышает предложение).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Покупатель сравнивает товары по стоимости (дороже, дешевле, одинаковые по цене)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Интересные покупки»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открыть детям покупательную силу денежных знаков. 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Товары разной стоимости, монеты (купюры) разного достоинства.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дает задания «покупателям» с постепенным усложнением: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купить вещь (предмет), которая стоит…рублей;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назвать, что можно купить за …рублей;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самостоятельно узнать, а потом назвать одну, две, три вещи, стоящие определенную сумму денег.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7A71" w:rsidRDefault="00587A71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Игра: </w:t>
      </w:r>
      <w:r w:rsidRPr="00C774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«Какие бывают расходы»</w:t>
      </w:r>
    </w:p>
    <w:p w:rsidR="0069149A" w:rsidRPr="00C7746F" w:rsidRDefault="0069149A" w:rsidP="006914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Цель: </w:t>
      </w: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Карточки с изображением основных видов деятельности, за которые взрослые получают основной доход – заработную плату, и видов деятельности, направленных на получение натуральных продуктов (сбор ягод, грибов; работа в саду, огороде и др.), дающих дополнительный доход.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69149A" w:rsidRPr="00C7746F" w:rsidRDefault="0069149A" w:rsidP="006914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Дети рассматривают карточки, называют деятельность взрослых, полученный результат, выделяют дополнительные и основные доходы.</w:t>
      </w:r>
    </w:p>
    <w:p w:rsidR="0069149A" w:rsidRDefault="0069149A" w:rsidP="0069149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87A71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Игра </w:t>
      </w:r>
      <w:bookmarkStart w:id="0" w:name="_GoBack"/>
      <w:bookmarkEnd w:id="0"/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«Таблица расходов»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C7746F">
        <w:rPr>
          <w:rFonts w:ascii="Times New Roman" w:eastAsiaTheme="minorEastAsia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научить считать деньги, показать принципы финансового планирования.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Ход игры</w:t>
      </w:r>
      <w:r w:rsidRPr="00C7746F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Научите ребенка подсчитывать деньги, которые он собрал, заработал и потратил за неделю, а потом вписывать в таблицу получившиеся суммы. Эти действия должны войти в привычку.</w:t>
      </w:r>
    </w:p>
    <w:p w:rsidR="00587A71" w:rsidRPr="00C7746F" w:rsidRDefault="00587A71" w:rsidP="00587A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4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Договоритесь о времени в расписании дня, когда ребенок будет уделять этому занятию 10 минут.</w:t>
      </w:r>
    </w:p>
    <w:p w:rsidR="00FC3A94" w:rsidRDefault="00FC3A94"/>
    <w:sectPr w:rsidR="00FC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47"/>
    <w:rsid w:val="00257812"/>
    <w:rsid w:val="003A6047"/>
    <w:rsid w:val="00587A71"/>
    <w:rsid w:val="0069149A"/>
    <w:rsid w:val="00A16085"/>
    <w:rsid w:val="00F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5</cp:revision>
  <cp:lastPrinted>2024-04-15T07:19:00Z</cp:lastPrinted>
  <dcterms:created xsi:type="dcterms:W3CDTF">2020-10-05T09:43:00Z</dcterms:created>
  <dcterms:modified xsi:type="dcterms:W3CDTF">2024-04-15T07:23:00Z</dcterms:modified>
</cp:coreProperties>
</file>