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BC1E0B" w:rsidRDefault="00BC1E0B" w:rsidP="00BC1E0B">
      <w:pPr>
        <w:shd w:val="clear" w:color="auto" w:fill="FFFFFF"/>
        <w:spacing w:before="178" w:after="533" w:line="288" w:lineRule="atLeast"/>
        <w:outlineLvl w:val="0"/>
        <w:rPr>
          <w:rFonts w:ascii="Arial" w:eastAsia="Times New Roman" w:hAnsi="Arial" w:cs="Arial"/>
          <w:color w:val="333333"/>
          <w:kern w:val="36"/>
          <w:sz w:val="53"/>
          <w:szCs w:val="53"/>
          <w:lang w:eastAsia="ru-RU"/>
        </w:rPr>
      </w:pPr>
      <w:r w:rsidRPr="00BC1E0B">
        <w:rPr>
          <w:rFonts w:ascii="Arial" w:eastAsia="Times New Roman" w:hAnsi="Arial" w:cs="Arial"/>
          <w:color w:val="333333"/>
          <w:kern w:val="36"/>
          <w:sz w:val="53"/>
          <w:szCs w:val="53"/>
          <w:lang w:eastAsia="ru-RU"/>
        </w:rPr>
        <w:t>Программа музыкального развития детей от 1 года до 2 лет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АННА ИСАЕВА 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br/>
        <w:t>Программа музыкального развития детей от 1 года до 2 лет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Статья "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Программа музыкального развития детей от 1 года до 2 лет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"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Автор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руководитель Исаева Анна Геннадиевна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данной статье представлена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программа по раннему музыкальному развитию детей от 1 года до 2 лет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Музыкальное развитие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 воспитание ребенка начинается с первых дней его жизни, когда он слышит мамин голос, берет в руки первый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инструмент — погремушку. Как приобщить малыша к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музыкальному искусству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когда он подрастает? Что и как слушать?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пожалуй, один из самых мощных факторов, который воздействует на наши эмоции и чувства.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Пояснительная записка.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Музыкальное развитие детей от года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до 3 лет - это составная часть их психического и физиологического взросления. Мелодичные ритмичные звуки являются прекрасной стимуляцией нервной системы ребенка. Поэтому в настоящее время широкое распространение получили методики раннего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музыкального развития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Специалисты считают, что раннее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музыкальное развитие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благотворно влияет на формирование личности. Более того, практика показала, что дети занимавшиеся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музыкой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 раннем детстве более успешны в учебе, в обществе, в семейной жизни, на работе.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Музыкальное развитие детей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раннего возраста учит воспринимать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музыку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 открывать преимущества влияния звуков на настроение и активность. Малыш, слушая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музыку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проявляет новые эмоции и познает новые звуковые ощущения. Данная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программа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имеет художественно-эстетическую направленность. Занятия 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проводит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руководитель совместно с воспитателем в игровой форме, обеспечивая ребенку эстетическое,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творческое, умственное и физическое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раннее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музыкальное развитие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путем создания игровой деятельности педагога и ребенка.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Обучать игре на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 инструментах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Создавать благоприятную, эмоциональную атмосферу на занятиях.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Воспитывать эстетический и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 вкус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4. Формировать умение слушать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музыку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Развивать музыкальные способности 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(чувство ритма, певческий голос,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музыкальную память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 слух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).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6. Способствовать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развитию физических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умственных и творческих способностей.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Новизна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программы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Составление учебно-тематического плана.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Использование наглядно-методического материала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(куклы-наперстки, куклы- перчатки, куклы - варежки)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Подбор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музыкального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материала для игровой деятельности.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Включение в содержание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программы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русских народных и пальчиковых игр.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Организация занятий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Программа рассчитана на 1 год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Занятия групповые - 2 раза в неделю. Продолжительность занятия </w:t>
      </w: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составляет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:10минут.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Каждое занятие проходит вместе с воспитателем, при его активном участии. Также помогает помощник воспитателя.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Ожидаемые результаты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1. Эмоциональное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развитие малыша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Передача родителям опыта совместной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-игровой деятельности.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Умение ребенка общаться в коллективе.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4. 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Развитие слуховых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зрительных, тактильных способностей к восприятию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музыки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 Выявление уровня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 способностей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Формы подведения итогов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Итоговые занятия проводятся 2 раза в </w:t>
      </w: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год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Новогодний праздник проходит в форме сказки.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(Декабрь)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Итоговое занятие, посвященное дню защиты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детей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проводится в виде концерта.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(Май - июнь)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Итоговые занятия включают в себя игру на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 инструментах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подвижные игры, хороводные игры, пальчиковые игры, игры с предметами, а также элементы театрального действия.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Содержание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программы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Пальчиковые игры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развивают мелкую моторику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способствуют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развитию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высших психических функций (памяти, мышления, внимания, воображения, помогают формированию речи.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Слушание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с движениями воспитывает внимание, помогает определить настроение героя, формирует эстетический вкус,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развивает образное мышление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создает благоприятную атмосферу на занятии.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Игра на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инструментах способствует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развитию чувства ритма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формирует умение играть в ансамбле, знакомит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детей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с различными характерами,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развивает слух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помогает восприятию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 произведений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4. Игровой массаж, проводимый во время звучания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активизирует все анализаторы коры головного мозга (слуховые, зрительные, тактильные, и обеспечивает ребенку оптимальные условия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развития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 Подвижные игры, логоритмика. Подвижные игры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развивают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основные двигательные навыки, воспитывают концентрацию внимания, помогают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развитию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координации движений, создают 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благоприятные условия для работы в коллективе,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развивают фантазию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воображение, творческие способности.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6. Танцы создают благоприятную социальную среду для ребенка,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развивают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сознание, интеллект малыша, показывают правила поведения в коллективе, помогают научиться - красиво двигаться.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7. Игры с предметами позволяют детям войти в любую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музыкальную сферу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«домашние животные»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«лесные звери»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«транспорт»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«сказки»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«путешествия»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… Они помогают решить социальные вопросы, формируют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музыкальное мышление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развивают музыкальную память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способствуют элементарному обучению малыша.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8. Пение в раннем возрасте это простейшее </w:t>
      </w: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интонирование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изображение голосов животных, подпевание звукам природы, подражание сигналам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транспорта.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голоса происходит постепенно, главное не торопить малыша, а побуждать его к пению своим показом.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Методическое обеспечение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программы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Оборудование и материалы для занятий –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 зал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Ковровое покрытие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Детские стульчики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Мольберт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 центр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ноутбук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Пианино/синтезатор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Бубенчики, бубны, маракасы, деревянные ложки, погремушки,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музыкальные молоточки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клавесы (деревянные палочки, металлофоны, ксилофоны, треугольники, коробочки, маленькие тарелочки, барабаны.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- Гимнастические палки, обручи, мячи средних размеров резиновые, массажные мячи, мешочки с песком, мячи футбольные.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Куклы Би-ба-бо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(петрушечные)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Сюжетные игрушки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Наглядное пособие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(пальчиковый театр)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-Платочки и большие платки, подушки.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Сюжетные картинки, ленты, мишура, султанчики\флажки,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«сюжетные»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шапочки\детали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(маски, хвосты, ушки, крылья)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Методические рекомендации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Педагог должен иметь свой собственный годовой план, скоординированный с ОУ, но педагогу также необходимо готовиться к каждому занятию.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На каждом занятии желательно менять условия проведения игр, что способствует закреплению нового материала и поддерживает интерес многократного проведения выученных заданий.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Выбрав определенные игры, рекомендуется проводить их в течение 4-6 занятий, а затем постепенно заменять новыми.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4. Все занятия включают в себя совместное выполнение заданий взрослым и ребенком по показу педагога.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 Разучивание новой игры представляет собой рассказ о сюжете, показ картины, либо яркое живое исполнение.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6. Необходимо делать тематические связки между упражнениями и играми.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7. Воспитатель должен быть активным участником игр, помогать ребенку в случае необходимости. Лучшая поддержка малыша - это совместная деятельность.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Организация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занятий проходит в разных формах, включая различные методики, новые принципы работы, интересный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 материал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Одной из таких методик, является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музыкальная программа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BC1E0B">
        <w:rPr>
          <w:rFonts w:ascii="Arial" w:eastAsia="Times New Roman" w:hAnsi="Arial" w:cs="Arial"/>
          <w:b/>
          <w:bCs/>
          <w:i/>
          <w:iCs/>
          <w:color w:val="111111"/>
          <w:sz w:val="32"/>
          <w:lang w:eastAsia="ru-RU"/>
        </w:rPr>
        <w:t>Музыка с мамой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Екатерины и Сергея Железновых. Цель их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программы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- способствовать умственному, физическому, социальному и эстетическому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развитию детей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раннего и дошкольного возраста средствами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музыкального воспитания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Другая интересная методика, элементы которой мы включаем в занятие, это Орф-педагогика. Она построена на воспитании и обучении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детей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через искусство и творчество, основанное на единстве и взаимосвязи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движения, речи. Цель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музыкального воспитания - развитие личности ребенка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его духовности в русле гуманистических традиций,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развитие музыкальности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через личное творение. Принципом работы по системе Орфа является элементарное музицирование.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Новыми принципами работы является организация творческой атмосферы на занятиях, подготовка малышей к взаимному сотрудничеству и результативной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музыкальной деятельности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Перспективное планирование работы по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музыкальному воспитанию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Группа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детей раннего возраста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 1 </w:t>
      </w:r>
      <w:r w:rsidRPr="00BC1E0B">
        <w:rPr>
          <w:rFonts w:ascii="Arial" w:eastAsia="Times New Roman" w:hAnsi="Arial" w:cs="Arial"/>
          <w:b/>
          <w:bCs/>
          <w:i/>
          <w:iCs/>
          <w:color w:val="111111"/>
          <w:sz w:val="32"/>
          <w:lang w:eastAsia="ru-RU"/>
        </w:rPr>
        <w:t>года до 2 лет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Блок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программы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Направления работы Составляющие качества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образования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Восприятие Слушание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Воспринимает знакомые песни,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народные мелодии контрастного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характера.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Подпевание Умеет внимательно слушать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песни до конца исполнения.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Музыкально-ритмические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движения Проявляет интерес к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музыке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Исполнительство. 1. Слушание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музыки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Подпевание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Муз. -ритмические движения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Используемый репертуар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«Погремушечка»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укр. народная мелодия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«Колокольчик»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«Полянка»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р. н. м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«Баю-бай»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Красева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«Собачка»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«Да-да-да»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Е. Тиличеевой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Игра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«Найди колокольчик»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Игра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«Ладушки»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р. н. песня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(сб. 1)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«Прилетела птичка»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Е. Тиличеевой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«Полянка»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р. н. м.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«Баю-бай»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«Топ-топ»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Красева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«Кошка»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Ан. Александрова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«Ходим-бегаем»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Е. Тиличеевой или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«Маршируем дружно»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Игра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«Птичка маленькая»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А. Филиппенко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«Погремушка»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р. н. мелодия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«Скачет зайка маленький»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В. Агафонникова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«Флажок»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В. Агафонникова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«Барабан»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Е. Тиличеевой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«Это ёлочка у нас»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Ю. Слонова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«Погремушка»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«Где же наши ручки»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Т. Ломовой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«Маленькая кадриль»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«Колечки»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Ан. Александрова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«Уточка купается»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А. Лазаренко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«Колыбельная»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В. Агафонникова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«Колыбельная»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«Спи, мой мишка»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Е. Тиличеевой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«Собачка»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«Погремушка»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«Маршируем дружно»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«Ай-да»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Г. Ильиной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«Вот так вот»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бел. нар. песня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«Игра с зайчиком»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или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«Игра с мишкой возле ёлки»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А. Филиппенко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«Барабан»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Е. Тиличеевой.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«Машенька-Маша»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В. Тиличеевой.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«Это ёлочка у нас»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Ю. Слонова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«Топ-топ»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М, Красева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«Маршируем дружно»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«Попляшите»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М. Раухвергера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«Поиграем с мишкой»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Е. Тиличеевой.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Р. н. сказка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«Курочка - Ряба»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«Поиграем в прятки»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Литература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1. Буренина А. Ритмическая мозаика. - Санкт-Петербург, 2000.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2. Вихарева Г. Играем с малышами. Логоритмические игры для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детей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младшего дошкольного возраста. - Санкт – </w:t>
      </w: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Петербург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Композитор, 2007.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Железнова Е. Альбом для обучения пению и игре на клавишных инструментах. - М.: издательский дом Катанского, 2006.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4. Железнова Е. Альбом для обучения пению от 3 до 6 лет. -М.: издательский дом Катанского, 2009.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 Забурдяева Е., Карш Н., Перунова Н. Посвящение Карлу Орфу. Учебное пособие по элементарному музицированию и движению. - Санкт-</w:t>
      </w: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Петербург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Невская нота, 2010.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6. Конвенан И. Облака. Песенки для самых маленьких. - Санкт - </w:t>
      </w: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Петербург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Композитор, 2003.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7. Петрова В. А.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 - малышам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- М.: Мозаика-синтез, 2001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8. Русские народные песни и танцы для голоса, блокфлейты и орф-инструментов. В обработке Вечеслава Жилина. - Челябинск, 2004.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9. Золотые ворота. Русские подвижные игры для </w:t>
      </w:r>
      <w:r w:rsidRPr="00BC1E0B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детей и молодежи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- Новосибирск, 2002.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10. Песенки малышам в сопровождении фортепиано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«Ребятам о зверятах»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/сост. Нестерова Н. и Селиверстова Н. - Санкт - </w:t>
      </w: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Петербург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Композитор, 1998.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11. Суворова Т. Танцевальная ритмика. - Санкт-Петербург, 2004.</w:t>
      </w:r>
    </w:p>
    <w:p w:rsidR="00BC1E0B" w:rsidRPr="00BC1E0B" w:rsidRDefault="00BC1E0B" w:rsidP="00BC1E0B">
      <w:pPr>
        <w:spacing w:before="267" w:after="267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12. Сауко Т., Буренина А. Топ-хлоп, малыши! – Санкт - Петербург, 2001.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13. Песенки малышам в сопровождении фортепиано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«Игрушки»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/ сост. Нестерова Н. и Селиверстова Н. - Санкт - </w:t>
      </w:r>
      <w:r w:rsidRPr="00BC1E0B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Петербург</w:t>
      </w: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Композитор, 1996, 1997, 1998.</w:t>
      </w:r>
    </w:p>
    <w:p w:rsidR="00BC1E0B" w:rsidRPr="00BC1E0B" w:rsidRDefault="00BC1E0B" w:rsidP="00BC1E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BC1E0B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14. О. Киенко 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«Танцуют малыши. Игротанцы для </w:t>
      </w:r>
      <w:r w:rsidRPr="00BC1E0B">
        <w:rPr>
          <w:rFonts w:ascii="Arial" w:eastAsia="Times New Roman" w:hAnsi="Arial" w:cs="Arial"/>
          <w:b/>
          <w:bCs/>
          <w:i/>
          <w:iCs/>
          <w:color w:val="111111"/>
          <w:sz w:val="32"/>
          <w:lang w:eastAsia="ru-RU"/>
        </w:rPr>
        <w:t>детей раннего возраста</w:t>
      </w:r>
      <w:r w:rsidRPr="00BC1E0B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BC1E0B">
        <w:rPr>
          <w:rFonts w:ascii="Arial" w:eastAsia="Times New Roman" w:hAnsi="Arial" w:cs="Arial"/>
          <w:color w:val="111111"/>
          <w:sz w:val="32"/>
          <w:szCs w:val="32"/>
          <w:bdr w:val="none" w:sz="0" w:space="0" w:color="auto" w:frame="1"/>
          <w:lang w:eastAsia="ru-RU"/>
        </w:rPr>
        <w:t>https://secret-terpsihor.com.ua/</w:t>
      </w:r>
    </w:p>
    <w:p w:rsidR="002362A2" w:rsidRDefault="002362A2"/>
    <w:sectPr w:rsidR="002362A2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C1E0B"/>
    <w:rsid w:val="0002536F"/>
    <w:rsid w:val="00036073"/>
    <w:rsid w:val="000F45F2"/>
    <w:rsid w:val="00136474"/>
    <w:rsid w:val="001D6989"/>
    <w:rsid w:val="00201595"/>
    <w:rsid w:val="00205EA8"/>
    <w:rsid w:val="002127E2"/>
    <w:rsid w:val="00222584"/>
    <w:rsid w:val="0022635B"/>
    <w:rsid w:val="002362A2"/>
    <w:rsid w:val="002E3687"/>
    <w:rsid w:val="00330BCA"/>
    <w:rsid w:val="00376BB1"/>
    <w:rsid w:val="003C79F4"/>
    <w:rsid w:val="005C7DF0"/>
    <w:rsid w:val="00661FC1"/>
    <w:rsid w:val="0068487D"/>
    <w:rsid w:val="006D57D9"/>
    <w:rsid w:val="00734101"/>
    <w:rsid w:val="00772334"/>
    <w:rsid w:val="00787A94"/>
    <w:rsid w:val="00810B94"/>
    <w:rsid w:val="008B3693"/>
    <w:rsid w:val="008C013D"/>
    <w:rsid w:val="008C04BC"/>
    <w:rsid w:val="008E3BB5"/>
    <w:rsid w:val="009C0A05"/>
    <w:rsid w:val="00AD5C08"/>
    <w:rsid w:val="00B35633"/>
    <w:rsid w:val="00B45CCB"/>
    <w:rsid w:val="00BC1E0B"/>
    <w:rsid w:val="00C27892"/>
    <w:rsid w:val="00C854B5"/>
    <w:rsid w:val="00D32FE9"/>
    <w:rsid w:val="00D46745"/>
    <w:rsid w:val="00E51E67"/>
    <w:rsid w:val="00E637AF"/>
    <w:rsid w:val="00EB144D"/>
    <w:rsid w:val="00F77AD4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paragraph" w:styleId="1">
    <w:name w:val="heading 1"/>
    <w:basedOn w:val="a"/>
    <w:link w:val="10"/>
    <w:uiPriority w:val="9"/>
    <w:qFormat/>
    <w:rsid w:val="00BC1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E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2020-01-14T01:59:00Z</dcterms:created>
  <dcterms:modified xsi:type="dcterms:W3CDTF">2020-01-14T02:02:00Z</dcterms:modified>
</cp:coreProperties>
</file>